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62E" w:rsidRPr="00261C33" w:rsidRDefault="0002662E" w:rsidP="0002662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</w:t>
      </w:r>
      <w:r w:rsidRPr="00261C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1. Общие положения</w:t>
      </w:r>
    </w:p>
    <w:p w:rsidR="0002662E" w:rsidRPr="00261C33" w:rsidRDefault="0002662E" w:rsidP="000266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1. Настоящий Устав регулирует деятельность Муниципального дошкольного образовательного учреждения « Детский сад «Колокольчик» д. Вёски </w:t>
      </w:r>
      <w:proofErr w:type="spell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Лихославльского</w:t>
      </w:r>
      <w:proofErr w:type="spell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района (далее - по Уставу  Учреждение).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>2. Учреждение создано Муниципальным образованием «</w:t>
      </w:r>
      <w:proofErr w:type="spell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Лихославльский</w:t>
      </w:r>
      <w:proofErr w:type="spell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район» как некоммерческая организация в целях реализации прав граждан на образование, гарантии общедоступности и бесплатности дошкольного образования.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3.Полное наименование Учреждения: Муниципальное дошкольное образовательное учреждение « Детский сад «Колокольчик» д. Вёски </w:t>
      </w:r>
      <w:proofErr w:type="spell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Лихославльского</w:t>
      </w:r>
      <w:proofErr w:type="spell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района.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      Сокращённое наименование Учреждения: МДОУ «Детский сад «Колокольчик» д. Вёски           </w:t>
      </w:r>
      <w:proofErr w:type="spell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Лихославльского</w:t>
      </w:r>
      <w:proofErr w:type="spell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района.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      Организационно – правовая форма: муниципальное бюджетное дошкольное образовательное учреждение.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       Тип: дошкольная образовательная организация 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4. Местонахождение Учреждения: д. Вёски, </w:t>
      </w:r>
      <w:proofErr w:type="spell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Лихославльского</w:t>
      </w:r>
      <w:proofErr w:type="spell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района, Тверской области.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        Юридический адрес Учреждения: 171216 Тверская область, </w:t>
      </w:r>
      <w:proofErr w:type="spell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Лихославльский</w:t>
      </w:r>
      <w:proofErr w:type="spell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район, д. Вёски, ул. Садовая д. 14 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        Фактический адрес Учреждения:  171216, Тверская область, </w:t>
      </w:r>
      <w:proofErr w:type="spell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Лихославльский</w:t>
      </w:r>
      <w:proofErr w:type="spell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район, д. Вёски, ул</w:t>
      </w:r>
      <w:proofErr w:type="gram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.С</w:t>
      </w:r>
      <w:proofErr w:type="gram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адовая д. 14 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>5.Учредителем Учреждения является Муниципальное образование «</w:t>
      </w:r>
      <w:proofErr w:type="spell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Лихославльский</w:t>
      </w:r>
      <w:proofErr w:type="spell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район» в лице администрации </w:t>
      </w:r>
      <w:proofErr w:type="spell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Лихославльского</w:t>
      </w:r>
      <w:proofErr w:type="spell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района Тверской области (далее -  по Уставу  Учредитель). 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        </w:t>
      </w:r>
      <w:proofErr w:type="gram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Юридический адрес Учредителя: 171210, Тверская область, </w:t>
      </w:r>
      <w:proofErr w:type="spell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Лихославльский</w:t>
      </w:r>
      <w:proofErr w:type="spell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район, г. Лихославль, ул. Первомайская, д.6.</w:t>
      </w:r>
      <w:proofErr w:type="gramEnd"/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        </w:t>
      </w:r>
      <w:proofErr w:type="gram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Почтовый адрес Учредителя: 171210, Тверская область, </w:t>
      </w:r>
      <w:proofErr w:type="spell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Лихославльский</w:t>
      </w:r>
      <w:proofErr w:type="spell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район, г. Лихославль, ул. Первомайская, д.6.</w:t>
      </w:r>
      <w:proofErr w:type="gramEnd"/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>6. Отношения между Учредителем и Учреждением, не урегулированные Уставом Учреждения,  определяются договором, заключённым в соответствии с законодательством Российской Федерации.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7. В своей деятельности Учреждение руководствуется Конституцией Российской Федерации, Законом Российской Федерации от 29.12.2012 №273 - ФЗ «Об образовании в Российской Федерации (далее – Закон «Об образовании в Российской Федерации») и другими федеральными законами, указами Президента Российской Федерации, действующим Типовым положением о дошкольном образовательном учреждении, утверждённым  </w:t>
      </w:r>
      <w:r w:rsidRPr="0002662E">
        <w:rPr>
          <w:rFonts w:ascii="Times New Roman" w:hAnsi="Times New Roman" w:cs="Times New Roman"/>
          <w:sz w:val="28"/>
          <w:szCs w:val="24"/>
          <w:lang w:eastAsia="ru-RU"/>
        </w:rPr>
        <w:lastRenderedPageBreak/>
        <w:t>соответствующим уполномоченным органом, постановлениями правительства Российской Федерации, постановлениями Правительства Российской Федерации, нормативн</w:t>
      </w:r>
      <w:proofErr w:type="gram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о-</w:t>
      </w:r>
      <w:proofErr w:type="gram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правовыми актами Администрации Тверской области, нормативно-правовыми актами Муниципального образования «</w:t>
      </w:r>
      <w:proofErr w:type="spell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Лихославльский</w:t>
      </w:r>
      <w:proofErr w:type="spell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район», Отдела образования Администрации </w:t>
      </w:r>
      <w:proofErr w:type="spell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Лихославльского</w:t>
      </w:r>
      <w:proofErr w:type="spell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района, правилами и нормами охраны труда, техники безопасности и противопожарной защиты, а также настоящим Уставом и локальными правовыми актами Учреждения.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        При осуществлении предпринимательской деятельности Учреждение руководствуется законодательством Российской Федерации, регулирующим данную деятельность.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8. </w:t>
      </w:r>
      <w:proofErr w:type="gram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Учреждение является юридическим лицом, имеет в оперативном управлении обособленное имущество, может от своего имени приобретать и осуществлять имущественные и личные неимущественные права, осуществляет операции с поступающими ему в соответствии с законодательством Российской Федерации средствами через лицевые счета, открываемые в территориальном органе Федерального казначейства или финансовом отделе муниципального образования в соответствии с положениями Бюджетного кодекса Российской Федерации.</w:t>
      </w:r>
      <w:proofErr w:type="gramEnd"/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     Учреждение вправе от своего имени заключать договора, </w:t>
      </w:r>
      <w:proofErr w:type="gramStart"/>
      <w:r w:rsidRPr="0002662E">
        <w:rPr>
          <w:rFonts w:ascii="Times New Roman" w:hAnsi="Times New Roman" w:cs="Times New Roman"/>
          <w:sz w:val="28"/>
          <w:szCs w:val="24"/>
          <w:lang w:eastAsia="ru-RU"/>
        </w:rPr>
        <w:t>нести обязанности</w:t>
      </w:r>
      <w:proofErr w:type="gramEnd"/>
      <w:r w:rsidRPr="0002662E">
        <w:rPr>
          <w:rFonts w:ascii="Times New Roman" w:hAnsi="Times New Roman" w:cs="Times New Roman"/>
          <w:sz w:val="28"/>
          <w:szCs w:val="24"/>
          <w:lang w:eastAsia="ru-RU"/>
        </w:rPr>
        <w:t>, быть истцом и ответчиком в суде в соответствии с законодательством Российской Федерации.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     Учреждение отвечает по своим обязательствам находящимися в его распоряжении денежными средствами.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     Учреждение не несёт ответственности по обязательствам Учредителя. Учредитель не несёт ответственности по обязательствам Учреждения.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 xml:space="preserve">      Учреждение имеет круглую печать со своим наименованием, штампы, бланки и другие реквизиты, вывеску установленного образца.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>1.9. Права юридического лица в части ведения уставной финансово-хозяйственной деятельности возникают у Учреждения с момента ее регистрации.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>10. Права на ведение образовательной деятельности и получение льгот, установленных законодательством Российской Федерации, возникают у Учреждения с момента выдачи ему лицензии (разрешения).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>11. Учреждение проходит лицензирование в порядке, установленном Законом РФ «Об образовании в Российской Федерации».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>12.Учреждение может быть создано, реорганизовано и ликвидировано в порядке, установленном законодательством Российской Федерации.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lastRenderedPageBreak/>
        <w:t>13. В Учреждении не допускаются создание и осуществление деятельности политических партий, религиозных организаций (объединений). В Учреждении образование носит светский характер.</w:t>
      </w:r>
    </w:p>
    <w:p w:rsidR="0002662E" w:rsidRPr="0002662E" w:rsidRDefault="0002662E" w:rsidP="0002662E">
      <w:pPr>
        <w:spacing w:after="0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02662E">
        <w:rPr>
          <w:rFonts w:ascii="Times New Roman" w:hAnsi="Times New Roman" w:cs="Times New Roman"/>
          <w:sz w:val="28"/>
          <w:szCs w:val="24"/>
          <w:lang w:eastAsia="ru-RU"/>
        </w:rPr>
        <w:t>14. Учреждение обязано соблюдать принципы государственной политики в области образования.</w:t>
      </w:r>
    </w:p>
    <w:p w:rsidR="00804E17" w:rsidRPr="0002662E" w:rsidRDefault="00804E17" w:rsidP="0002662E">
      <w:pPr>
        <w:rPr>
          <w:sz w:val="24"/>
        </w:rPr>
      </w:pPr>
    </w:p>
    <w:sectPr w:rsidR="00804E17" w:rsidRPr="0002662E" w:rsidSect="00804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2662E"/>
    <w:rsid w:val="0002662E"/>
    <w:rsid w:val="00804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62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4053</Characters>
  <Application>Microsoft Office Word</Application>
  <DocSecurity>0</DocSecurity>
  <Lines>33</Lines>
  <Paragraphs>9</Paragraphs>
  <ScaleCrop>false</ScaleCrop>
  <Company/>
  <LinksUpToDate>false</LinksUpToDate>
  <CharactersWithSpaces>4754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2014-03-18T08:16:00Z</dcterms:created>
  <dcterms:modified xsi:type="dcterms:W3CDTF">2014-03-18T08:17:00Z</dcterms:modified>
</cp:coreProperties>
</file>